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KRYTERIA OCENIANIA Z JĘZYKA POLSKIEGO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KLASA IV</w:t>
      </w:r>
    </w:p>
    <w:p>
      <w:pPr>
        <w:pStyle w:val="Normal"/>
        <w:spacing w:before="160" w:after="8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I. Postanowienia ogólne</w:t>
      </w:r>
    </w:p>
    <w:p>
      <w:pPr>
        <w:pStyle w:val="Normal"/>
        <w:spacing w:before="0" w:after="20"/>
        <w:ind w:left="255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Ocenianie osiągnięć edukacyjnych ucznia z języka polskiego odbywa się zgodnie z obowiązującymi przepisami prawa oświatowego, statutem szkoły oraz przyjętymi w szkole zasadami oceniania.</w:t>
      </w:r>
    </w:p>
    <w:p>
      <w:pPr>
        <w:pStyle w:val="Normal"/>
        <w:spacing w:before="0" w:after="20"/>
        <w:ind w:left="255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Kryteria oceniania uwzględniają wymagania edukacyjne dla klasy IV oraz zakres umiejętności rozwijanych w ramach kształcenia literackiego, kulturowego i językowego.</w:t>
      </w:r>
    </w:p>
    <w:p>
      <w:pPr>
        <w:pStyle w:val="Normal"/>
        <w:spacing w:before="0" w:after="20"/>
        <w:ind w:left="113" w:hanging="0"/>
        <w:jc w:val="both"/>
        <w:rPr/>
      </w:pPr>
      <w:r>
        <w:rPr/>
      </w:r>
    </w:p>
    <w:p>
      <w:pPr>
        <w:pStyle w:val="Normal"/>
        <w:spacing w:before="160" w:after="8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II. Ogólne kryteria ocen</w:t>
      </w:r>
    </w:p>
    <w:tbl>
      <w:tblPr>
        <w:tblStyle w:val="a"/>
        <w:tblW w:w="103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5156"/>
        <w:gridCol w:w="5155"/>
      </w:tblGrid>
      <w:tr>
        <w:trPr/>
        <w:tc>
          <w:tcPr>
            <w:tcW w:w="5156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color="auto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OCENA</w:t>
            </w:r>
          </w:p>
        </w:tc>
        <w:tc>
          <w:tcPr>
            <w:tcW w:w="515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color="auto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KRYTERIA</w:t>
            </w:r>
          </w:p>
        </w:tc>
      </w:tr>
      <w:tr>
        <w:trPr/>
        <w:tc>
          <w:tcPr>
            <w:tcW w:w="5156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6 – CELUJĄCA</w:t>
            </w:r>
          </w:p>
        </w:tc>
        <w:tc>
          <w:tcPr>
            <w:tcW w:w="515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Opanował wiadomości i umiejętności w stopniu bardzo wysokim; samodzielnie i twórczo wykorzystuje wiedzę w sytuacjach nietypowych; sprawnie analizuje i interpretuje teksty; formułuje trafne, pogłębione wnioski; uzasadnia stanowisko; tworzy wypowiedzi o przemyślanej kompozycji, bogatym słownictwie i wysokiej poprawności; funkcjonalnie posługuje się terminologią; samodzielnie korzysta z różnych źródeł; wykazuje szczególne zainteresowanie przedmiotem</w:t>
              <w:br/>
              <w:t>i podejmuje zadania dodatkowe.</w:t>
            </w:r>
          </w:p>
        </w:tc>
      </w:tr>
      <w:tr>
        <w:trPr/>
        <w:tc>
          <w:tcPr>
            <w:tcW w:w="5156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5 – BARDZO DOBRA</w:t>
            </w:r>
          </w:p>
        </w:tc>
        <w:tc>
          <w:tcPr>
            <w:tcW w:w="515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Bardzo dobrze opanował wymagane wiadomości</w:t>
              <w:br/>
              <w:t>i umiejętności; samodzielnie analizuje i interpretuje teksty; właściwie określa temat, problematykę, bohaterów, wydarzenia i elementy świata przedstawionego; wskazuje informacje w tekście</w:t>
              <w:br/>
              <w:t>i wykorzystuje je do uzasadnienia; tworzy spójne, logiczne i poprawne wypowiedzi; stosuje zasady gramatyczne, ortograficzne i interpunkcyjne; zna wymagane lektury; właściwie posługuje się terminologią polonistyczną.</w:t>
            </w:r>
          </w:p>
        </w:tc>
      </w:tr>
      <w:tr>
        <w:trPr/>
        <w:tc>
          <w:tcPr>
            <w:tcW w:w="5156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 – DOBRA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5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Dobrze opanował większość wymagań; rozumie treść tekstów i wskazuje ich najważniejsze elementy; samodzielnie wykonuje typowe zadania; charakteryzuje bohatera, określa temat</w:t>
              <w:br/>
              <w:t>i najważniejsze wydarzenia; tworzy na ogół spójne i logiczne wypowiedzi; zna i stosuje podstawowe zasady językowe; zna treść lektur w zakresie typowych zadań; potrafi krótko uzasadnić odpowiedź; w trudniejszych zadaniach może korzystać z niewielkiej pomocy nauczyciela.</w:t>
            </w:r>
          </w:p>
        </w:tc>
      </w:tr>
      <w:tr>
        <w:trPr/>
        <w:tc>
          <w:tcPr>
            <w:tcW w:w="5156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3 – DOSTATECZNA</w:t>
            </w:r>
          </w:p>
        </w:tc>
        <w:tc>
          <w:tcPr>
            <w:tcW w:w="515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Opanował podstawowe wiadomości i umiejętności; rozumie ogólny sens tekstów; wskazuje podstawowe informacje o utworze, bohaterach</w:t>
              <w:br/>
              <w:t>i wydarzeniach; wykonuje proste zadania; tworzy krótkie, podstawowo spójne wypowiedzi; zna podstawowe pojęcia literackie i językowe; stosuje najważniejsze zasady, choć popełnia błędy; zna podstawowe informacje o lekturach;</w:t>
              <w:br/>
              <w:t>w trudniejszych zadaniach wymaga wskazówek.</w:t>
            </w:r>
          </w:p>
        </w:tc>
      </w:tr>
      <w:tr>
        <w:trPr/>
        <w:tc>
          <w:tcPr>
            <w:tcW w:w="5156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 – DOPUSZCZAJĄCA</w:t>
            </w:r>
          </w:p>
        </w:tc>
        <w:tc>
          <w:tcPr>
            <w:tcW w:w="515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Opanował wiadomości i umiejętności konieczne do dalszego kształcenia; rozwiązuje najprostsze zadania; z pomocą nauczyciela odtwarza podstawowe informacje z tekstu; rozpoznaje podstawowe elementy utworu; podejmuje próby tworzenia krótkich wypowiedzi; zna niektóre podstawowe zasady językowe; ma braki</w:t>
              <w:br/>
              <w:t>w znajomości lektur, ale przy wsparciu odtwarza podstawowe informacje; wymaga częstego ukierunkowania; podejmuje pracę mimo trudności.</w:t>
            </w:r>
          </w:p>
        </w:tc>
      </w:tr>
      <w:tr>
        <w:trPr/>
        <w:tc>
          <w:tcPr>
            <w:tcW w:w="5156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 – NIEDOSTATECZNA</w:t>
            </w:r>
          </w:p>
        </w:tc>
        <w:tc>
          <w:tcPr>
            <w:tcW w:w="5155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Nie opanował wiadomości i umiejętności koniecznych do kontynuowania nauki; nie wykonuje nawet prostych zadań; nie rozumie podstawowych informacji w tekstach; nie potrafi, nawet przy pomocy nauczyciela, udzielić odpowiedzi dotyczących podstawowych wiadomości; nie zna podstawowych treści lektur; nie opanował podstaw tworzenia wypowiedzi; nie stosuje podstawowych zasad gramatycznych, ortograficznych i interpunkcyjnych; nie podejmuje systematycznych działań umożliwiających uzupełnienie braków.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3. Obszary oceniania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Ocenie podlegają: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czytanie i odbiór tekstów 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rozumienie, wnioskowanie, interpretacja i uzasadnianie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literatura i kultura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znajomość lektur, bohaterów, problematyki i wartości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wypowiedzi pisemne i ustne – treść, kompozycja, argumentacja, język i poprawność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gramatyka, ortografia i interpunkcja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praktyczne stosowanie zasad językowych;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edukacja medialna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odróżnianie faktów od opinii, ocena źródeł i weryfikowanie informacji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myślenie krytyczne i kreatywne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pytania, argumentowanie, rozwiązywanie problemów i własne pomysły;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komunikacja i współpraca 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kultura słowa, odpowiedzialność, współdziałanie i sprawczość.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4. Projekty i aktywność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Uwzględnia się projekty, prezentacje, dyskusje, zadania problemowe, działania twórcze i pracę zespołową. Ocenia się przede wszystkim samodzielność, zaangażowanie, współpracę, odpowiedzialność i efekt pracy.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5. Ocena wypowiedzi pisemnej – 20 pkt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Treść i realizacja tematu-  0–5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Kompozycja i argumentacja- 0–5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Język i poprawność- 0–5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Ortografia i interpunkcja- 0–5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Razem: 20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6. Ocenianie bieżące i informacja zwrotna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Wykorzystuje się sprawdziany, kartkówki, odpowiedzi ustne, czytanie, prace pisemne, pracę z tekstem, projekty, prezentacje, zadania praktyczne, aktywność i samoocenę. Uczeń otrzymuje informację: co zrobił dobrze, co wymaga poprawy, jak może ją poprawić i nad czym powinien pracować dalej.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7. Dostosowanie wymagań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Wymagania dostosowuje się do indywidualnych potrzeb i możliwości ucznia zgodnie z obowiązującymi przepisami i dokumentacją.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8. Ocena klasyfikacyjna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Uwzględnia stopień osiągnięcia wymagań, postępy, samodzielność, systematyczność oraz wyniki różnych form pracy. Nie musi być wyłącznie średnią ocen, jeśli szkolne zasady przewidują szersze kryteria.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ZASADA NADRZĘDNA</w:t>
      </w:r>
    </w:p>
    <w:p>
      <w:pPr>
        <w:pStyle w:val="Normal"/>
        <w:spacing w:before="0" w:after="20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Ocenianie ma wspierać uczenie się, rozwój i sprawczość ucznia.</w:t>
      </w:r>
    </w:p>
    <w:sectPr>
      <w:footerReference w:type="default" r:id="rId2"/>
      <w:type w:val="nextPage"/>
      <w:pgSz w:w="12240" w:h="15840"/>
      <w:pgMar w:left="964" w:right="964" w:header="0" w:top="907" w:footer="720" w:bottom="907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ee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Times New Roman">
    <w:charset w:val="ee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lear" w:pos="720"/>
        <w:tab w:val="center" w:pos="4680" w:leader="none"/>
        <w:tab w:val="right" w:pos="9360" w:leader="none"/>
      </w:tabs>
      <w:spacing w:lineRule="auto" w:line="240" w:before="0" w:after="0"/>
      <w:jc w:val="center"/>
      <w:rPr>
        <w:color w:val="000000"/>
      </w:rPr>
    </w:pPr>
    <w:r>
      <w:rPr>
        <w:color w:val="000000"/>
      </w:rPr>
    </w:r>
  </w:p>
</w:ft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en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Arial" w:hAnsi="Arial" w:eastAsia="Arial" w:cs="Arial"/>
      <w:color w:val="auto"/>
      <w:kern w:val="0"/>
      <w:sz w:val="20"/>
      <w:szCs w:val="20"/>
      <w:lang w:val="en" w:eastAsia="pl-PL" w:bidi="ar-SA"/>
    </w:rPr>
  </w:style>
  <w:style w:type="paragraph" w:styleId="Nagwek1">
    <w:name w:val="Heading 1"/>
    <w:basedOn w:val="Normal"/>
    <w:next w:val="Normal"/>
    <w:qFormat/>
    <w:pPr>
      <w:keepNext w:val="true"/>
      <w:keepLines/>
      <w:spacing w:before="480" w:after="0"/>
      <w:outlineLvl w:val="0"/>
    </w:pPr>
    <w:rPr>
      <w:rFonts w:ascii="Calibri" w:hAnsi="Calibri" w:eastAsia="Calibri" w:cs="Calibri"/>
      <w:b/>
      <w:bCs/>
      <w:color w:val="366091"/>
      <w:sz w:val="28"/>
      <w:szCs w:val="28"/>
    </w:rPr>
  </w:style>
  <w:style w:type="paragraph" w:styleId="Nagwek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ascii="Calibri" w:hAnsi="Calibri" w:eastAsia="Calibri" w:cs="Calibri"/>
      <w:b/>
      <w:bCs/>
      <w:color w:val="4F81BD"/>
      <w:sz w:val="26"/>
      <w:szCs w:val="26"/>
    </w:rPr>
  </w:style>
  <w:style w:type="paragraph" w:styleId="Nagwek3">
    <w:name w:val="Heading 3"/>
    <w:basedOn w:val="Normal"/>
    <w:next w:val="Normal"/>
    <w:qFormat/>
    <w:pPr>
      <w:keepNext w:val="true"/>
      <w:keepLines/>
      <w:spacing w:before="200" w:after="0"/>
      <w:outlineLvl w:val="2"/>
    </w:pPr>
    <w:rPr>
      <w:rFonts w:ascii="Calibri" w:hAnsi="Calibri" w:eastAsia="Calibri" w:cs="Calibri"/>
      <w:b/>
      <w:bCs/>
      <w:color w:val="4F81BD"/>
    </w:rPr>
  </w:style>
  <w:style w:type="paragraph" w:styleId="Nagwek4">
    <w:name w:val="Heading 4"/>
    <w:basedOn w:val="Normal"/>
    <w:next w:val="Normal"/>
    <w:qFormat/>
    <w:pPr>
      <w:keepNext w:val="true"/>
      <w:keepLines/>
      <w:spacing w:before="200" w:after="0"/>
      <w:outlineLvl w:val="3"/>
    </w:pPr>
    <w:rPr>
      <w:rFonts w:ascii="Calibri" w:hAnsi="Calibri" w:eastAsia="Calibri" w:cs="Calibri"/>
      <w:b/>
      <w:bCs/>
      <w:i/>
      <w:iCs/>
      <w:color w:val="4F81BD"/>
    </w:rPr>
  </w:style>
  <w:style w:type="paragraph" w:styleId="Nagwek5">
    <w:name w:val="Heading 5"/>
    <w:basedOn w:val="Normal"/>
    <w:next w:val="Normal"/>
    <w:qFormat/>
    <w:pPr>
      <w:keepNext w:val="true"/>
      <w:keepLines/>
      <w:spacing w:before="200" w:after="0"/>
      <w:outlineLvl w:val="4"/>
    </w:pPr>
    <w:rPr>
      <w:rFonts w:ascii="Calibri" w:hAnsi="Calibri" w:eastAsia="Calibri" w:cs="Calibri"/>
      <w:color w:val="243F61"/>
    </w:rPr>
  </w:style>
  <w:style w:type="paragraph" w:styleId="Nagwek6">
    <w:name w:val="Heading 6"/>
    <w:basedOn w:val="Normal"/>
    <w:next w:val="Normal"/>
    <w:qFormat/>
    <w:pPr>
      <w:keepNext w:val="true"/>
      <w:keepLines/>
      <w:spacing w:before="200" w:after="0"/>
      <w:outlineLvl w:val="5"/>
    </w:pPr>
    <w:rPr>
      <w:rFonts w:ascii="Calibri" w:hAnsi="Calibri" w:eastAsia="Calibri" w:cs="Calibri"/>
      <w:i/>
      <w:iCs/>
      <w:color w:val="243F6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a1a77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a1a77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qFormat/>
    <w:pPr>
      <w:pBdr>
        <w:bottom w:val="single" w:sz="8" w:space="4" w:color="4F81BD"/>
      </w:pBdr>
      <w:spacing w:lineRule="auto" w:line="240" w:before="0" w:after="300"/>
    </w:pPr>
    <w:rPr>
      <w:rFonts w:ascii="Calibri" w:hAnsi="Calibri" w:eastAsia="Calibri" w:cs="Calibri"/>
      <w:color w:val="17365D"/>
      <w:sz w:val="52"/>
      <w:szCs w:val="52"/>
    </w:rPr>
  </w:style>
  <w:style w:type="paragraph" w:styleId="Podtytu">
    <w:name w:val="Subtitle"/>
    <w:basedOn w:val="Normal"/>
    <w:next w:val="Normal"/>
    <w:qFormat/>
    <w:pPr/>
    <w:rPr>
      <w:rFonts w:ascii="Calibri" w:hAnsi="Calibri" w:eastAsia="Calibri" w:cs="Calibri"/>
      <w:i/>
      <w:iCs/>
      <w:color w:val="4F81BD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a1a77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a1a77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3</Pages>
  <Words>626</Words>
  <Characters>4452</Characters>
  <CharactersWithSpaces>5037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2026-09-21T04:55:00Z</dcterms:created>
  <dc:creator>Nauczyciel</dc:creator>
  <dc:description/>
  <dc:language>pl-PL</dc:language>
  <cp:lastModifiedBy/>
  <dcterms:modified xsi:type="dcterms:W3CDTF">2026-09-21T07:10:47Z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