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151" w:rsidRDefault="00552814" w:rsidP="00552814">
      <w:pPr>
        <w:jc w:val="center"/>
      </w:pPr>
      <w:r>
        <w:rPr>
          <w:b/>
          <w:sz w:val="30"/>
        </w:rPr>
        <w:t>WYMAGANIA EDUKACYJNE Z MUZYKI – KLASA 7</w:t>
      </w:r>
    </w:p>
    <w:p w:rsidR="00375151" w:rsidRDefault="00552814" w:rsidP="00552814">
      <w:pPr>
        <w:jc w:val="center"/>
      </w:pPr>
      <w:r>
        <w:rPr>
          <w:sz w:val="20"/>
        </w:rPr>
        <w:t>rok szkolny 2026/2027</w:t>
      </w:r>
    </w:p>
    <w:p w:rsidR="00375151" w:rsidRDefault="00552814" w:rsidP="00552814">
      <w:pPr>
        <w:spacing w:before="100" w:after="60"/>
      </w:pPr>
      <w:r>
        <w:rPr>
          <w:b/>
          <w:sz w:val="21"/>
        </w:rPr>
        <w:t>ŚPIEW (</w:t>
      </w:r>
      <w:proofErr w:type="spellStart"/>
      <w:r>
        <w:rPr>
          <w:b/>
          <w:sz w:val="21"/>
        </w:rPr>
        <w:t>wokalna</w:t>
      </w:r>
      <w:proofErr w:type="spellEnd"/>
      <w:r>
        <w:rPr>
          <w:b/>
          <w:sz w:val="21"/>
        </w:rPr>
        <w:t xml:space="preserve"> </w:t>
      </w:r>
      <w:proofErr w:type="spellStart"/>
      <w:r>
        <w:rPr>
          <w:b/>
          <w:sz w:val="21"/>
        </w:rPr>
        <w:t>ekspresja</w:t>
      </w:r>
      <w:proofErr w:type="spellEnd"/>
      <w:r>
        <w:rPr>
          <w:b/>
          <w:sz w:val="21"/>
        </w:rPr>
        <w:t xml:space="preserve"> </w:t>
      </w:r>
      <w:proofErr w:type="spellStart"/>
      <w:r>
        <w:rPr>
          <w:b/>
          <w:sz w:val="21"/>
        </w:rPr>
        <w:t>muzyczna</w:t>
      </w:r>
      <w:proofErr w:type="spellEnd"/>
      <w:r>
        <w:rPr>
          <w:b/>
          <w:sz w:val="21"/>
        </w:rPr>
        <w:t>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8947"/>
      </w:tblGrid>
      <w:tr w:rsidR="00375151" w:rsidTr="00552814">
        <w:trPr>
          <w:jc w:val="center"/>
        </w:trPr>
        <w:tc>
          <w:tcPr>
            <w:tcW w:w="1809" w:type="dxa"/>
            <w:shd w:val="clear" w:color="auto" w:fill="E7E6E6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proofErr w:type="spellStart"/>
            <w:r>
              <w:rPr>
                <w:b/>
                <w:sz w:val="17"/>
              </w:rPr>
              <w:t>Ocena</w:t>
            </w:r>
            <w:proofErr w:type="spellEnd"/>
          </w:p>
        </w:tc>
        <w:tc>
          <w:tcPr>
            <w:tcW w:w="8947" w:type="dxa"/>
            <w:shd w:val="clear" w:color="auto" w:fill="E7E6E6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b/>
                <w:sz w:val="17"/>
              </w:rPr>
              <w:t>Wymagania edukacyjne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Rozpoznaje teksty i melodie wybranych pieśni i piosenek z repertuaru szkolnego i patriotycznego. Nazywa podstawowe elementy zapisu nutowego wykorzystywanego w śpiewie (np. warto</w:t>
            </w:r>
            <w:r>
              <w:rPr>
                <w:sz w:val="16"/>
              </w:rPr>
              <w:t>ści rytmiczne, tonację, metrum).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Wyjaśnia znaczenie tekstu śpiewanych utworów (np. pieśni historycznych). Śpiewa z pamięci wybrane piosenki i pieśni, zachowując w podstawowym zakresie właściwą intonację. Uczestniczy w śpiewie zespołowym, zachowując rytm</w:t>
            </w:r>
            <w:r>
              <w:rPr>
                <w:sz w:val="16"/>
              </w:rPr>
              <w:t xml:space="preserve"> i dynamikę.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Stosuje poznane zasady podczas wykonywania utworu wokalnego. Rozróżnia formy występujące w śpiewanych utworach (np. zwrotka, refren). Rozpoznaje charakter piosenki i dobiera odpowiedni sposób wykonania.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 xml:space="preserve">Analizuje i ocenia wykonanie </w:t>
            </w:r>
            <w:r>
              <w:rPr>
                <w:sz w:val="16"/>
              </w:rPr>
              <w:t>utworu pod względem rytmu, intonacji, dykcji, tempa, dynamiki i ekspresji. Ocenia własne wykonanie oraz wykonanie innych według ustalonych kryteriów i wskazuje elementy wymagające poprawy.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Tworzy własną interpretację wokalną piosenki. Tworzy nowe zwrotk</w:t>
            </w:r>
            <w:r>
              <w:rPr>
                <w:sz w:val="16"/>
              </w:rPr>
              <w:t>i lub prostą aranżację utworu. Współtworzy śpiew zespołowy (kanon, dwugłos) i prezentuje efekty pracy w grupie.</w:t>
            </w:r>
          </w:p>
        </w:tc>
      </w:tr>
    </w:tbl>
    <w:p w:rsidR="00375151" w:rsidRDefault="00552814" w:rsidP="00552814">
      <w:pPr>
        <w:spacing w:before="100" w:after="60"/>
      </w:pPr>
      <w:r>
        <w:rPr>
          <w:b/>
          <w:sz w:val="21"/>
        </w:rPr>
        <w:t>GRA NA INSTRUMENCIE (</w:t>
      </w:r>
      <w:proofErr w:type="spellStart"/>
      <w:r>
        <w:rPr>
          <w:b/>
          <w:sz w:val="21"/>
        </w:rPr>
        <w:t>instrumentalna</w:t>
      </w:r>
      <w:proofErr w:type="spellEnd"/>
      <w:r>
        <w:rPr>
          <w:b/>
          <w:sz w:val="21"/>
        </w:rPr>
        <w:t xml:space="preserve"> ekspresja muzyczna)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8947"/>
      </w:tblGrid>
      <w:tr w:rsidR="00375151" w:rsidTr="00552814">
        <w:trPr>
          <w:jc w:val="center"/>
        </w:trPr>
        <w:tc>
          <w:tcPr>
            <w:tcW w:w="1809" w:type="dxa"/>
            <w:shd w:val="clear" w:color="auto" w:fill="E7E6E6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proofErr w:type="spellStart"/>
            <w:r>
              <w:rPr>
                <w:b/>
                <w:sz w:val="17"/>
              </w:rPr>
              <w:t>Ocena</w:t>
            </w:r>
            <w:proofErr w:type="spellEnd"/>
          </w:p>
        </w:tc>
        <w:tc>
          <w:tcPr>
            <w:tcW w:w="8947" w:type="dxa"/>
            <w:shd w:val="clear" w:color="auto" w:fill="E7E6E6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b/>
                <w:sz w:val="17"/>
              </w:rPr>
              <w:t>Wymagania edukacyjne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Rozpoznaje i nazywa podstawowe instrumenty wykorzystywane</w:t>
            </w:r>
            <w:r>
              <w:rPr>
                <w:sz w:val="16"/>
              </w:rPr>
              <w:t xml:space="preserve"> na lekcjach (np. flet prosty, dzwonki, keyboard, instrumenty perkusyjne). Rozpoznaje podstawowe znaki i wartości rytmiczne niezbędne do gry. Rozpoznaje układ poznanych dźwięków na instrumencie.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 xml:space="preserve">Wyjaśnia, jak prawidłowo trzymać i używać wybranego </w:t>
            </w:r>
            <w:r>
              <w:rPr>
                <w:sz w:val="16"/>
              </w:rPr>
              <w:t>instrumentu. Wyjaśnia wpływ rytmu, tempa i dynamiki na wykonanie utworu. Klasyfikuje instrumenty do odpowiednich grup.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 xml:space="preserve">Gra proste melodie lub akompaniamenty na wybranym instrumencie z zachowaniem właściwego rytmu. Stosuje zasady poprawnej techniki gry. </w:t>
            </w:r>
            <w:r>
              <w:rPr>
                <w:sz w:val="16"/>
              </w:rPr>
              <w:t>Współuczestniczy w grze zespołowej, zachowując synchronizację z innymi uczniami.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Porównuje różne wykonania utworu pod względem rytmu, dynamiki i dokładności. Analizuje swoją grę i identyfikuje błędy. Rozróżnia partie melodyczne i akompaniujące. Ocenia w</w:t>
            </w:r>
            <w:r>
              <w:rPr>
                <w:sz w:val="16"/>
              </w:rPr>
              <w:t>łasne wykonanie według ustalonych kryteriów i uzasadnia, co wymaga poprawy.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Tworzy własne wersje rytmiczne znanych utworów. Opracowuje prostą interpretację lub akompaniament i prezentuje własną wersję wykonania.</w:t>
            </w:r>
          </w:p>
        </w:tc>
      </w:tr>
    </w:tbl>
    <w:p w:rsidR="00375151" w:rsidRDefault="00552814" w:rsidP="00552814">
      <w:pPr>
        <w:spacing w:before="100" w:after="60"/>
      </w:pPr>
      <w:r>
        <w:rPr>
          <w:b/>
          <w:sz w:val="21"/>
        </w:rPr>
        <w:t>PERCEPCJA MUZYKI (</w:t>
      </w:r>
      <w:proofErr w:type="spellStart"/>
      <w:r>
        <w:rPr>
          <w:b/>
          <w:sz w:val="21"/>
        </w:rPr>
        <w:t>ruch</w:t>
      </w:r>
      <w:proofErr w:type="spellEnd"/>
      <w:r>
        <w:rPr>
          <w:b/>
          <w:sz w:val="21"/>
        </w:rPr>
        <w:t xml:space="preserve">, </w:t>
      </w:r>
      <w:proofErr w:type="spellStart"/>
      <w:r>
        <w:rPr>
          <w:b/>
          <w:sz w:val="21"/>
        </w:rPr>
        <w:t>twórczość</w:t>
      </w:r>
      <w:proofErr w:type="spellEnd"/>
      <w:r>
        <w:rPr>
          <w:b/>
          <w:sz w:val="21"/>
        </w:rPr>
        <w:t>, impro</w:t>
      </w:r>
      <w:r>
        <w:rPr>
          <w:b/>
          <w:sz w:val="21"/>
        </w:rPr>
        <w:t>wizacja)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8947"/>
      </w:tblGrid>
      <w:tr w:rsidR="00375151" w:rsidTr="00552814">
        <w:trPr>
          <w:jc w:val="center"/>
        </w:trPr>
        <w:tc>
          <w:tcPr>
            <w:tcW w:w="1809" w:type="dxa"/>
            <w:shd w:val="clear" w:color="auto" w:fill="E7E6E6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proofErr w:type="spellStart"/>
            <w:r>
              <w:rPr>
                <w:b/>
                <w:sz w:val="17"/>
              </w:rPr>
              <w:t>Ocena</w:t>
            </w:r>
            <w:proofErr w:type="spellEnd"/>
          </w:p>
        </w:tc>
        <w:tc>
          <w:tcPr>
            <w:tcW w:w="8947" w:type="dxa"/>
            <w:shd w:val="clear" w:color="auto" w:fill="E7E6E6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b/>
                <w:sz w:val="17"/>
              </w:rPr>
              <w:t>Wymagania edukacyjne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Rozpoznaje i nazywa podstawowe formy ruchu przy muzyce (np. krok marszowy, rytmiczne klaskanie, taniec integracyjny). Rozpoznaje podstawowe elementy muzyki: rytm, tempo i dynamikę.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 xml:space="preserve">Wyjaśnia zależność między tempem </w:t>
            </w:r>
            <w:r>
              <w:rPr>
                <w:sz w:val="16"/>
              </w:rPr>
              <w:t>utworu a charakterem ruchu. Wykonuje proste układy ruchowe dostosowane do rytmu i charakteru muzyki. Odtwarza prosty rytm za pomocą klaskania, tupania lub instrumentu.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Opisuje nastrój i cechy słuchanej muzyki. Rozpoznaje zmiany w utworze dotyczące tempa</w:t>
            </w:r>
            <w:r>
              <w:rPr>
                <w:sz w:val="16"/>
              </w:rPr>
              <w:t>, dynamiki i nastroju. Analizuje dopasowanie gestów i ruchów do muzyki.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Ocenia zgodność ruchu, gestu lub dźwięku z charakterem utworu i uzasadnia swoją ocenę. Analizuje budowę i charakter utworu.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Improwizuje własny ruch lub układ do wybranego utworu.</w:t>
            </w:r>
            <w:r>
              <w:rPr>
                <w:sz w:val="16"/>
              </w:rPr>
              <w:t xml:space="preserve"> Tworzy prosty utwór rytmiczny lub melodyczny z wykorzystaniem głosu, ciała lub instrumentów. Współtworzy inscenizację muzyczną lub występ.</w:t>
            </w:r>
          </w:p>
        </w:tc>
      </w:tr>
    </w:tbl>
    <w:p w:rsidR="00375151" w:rsidRDefault="00552814" w:rsidP="00552814">
      <w:pPr>
        <w:spacing w:before="100" w:after="60"/>
      </w:pPr>
      <w:r>
        <w:rPr>
          <w:b/>
          <w:sz w:val="21"/>
        </w:rPr>
        <w:t>WIEDZA O MUZYCE (</w:t>
      </w:r>
      <w:proofErr w:type="spellStart"/>
      <w:r>
        <w:rPr>
          <w:b/>
          <w:sz w:val="21"/>
        </w:rPr>
        <w:t>słuchanie</w:t>
      </w:r>
      <w:proofErr w:type="spellEnd"/>
      <w:r>
        <w:rPr>
          <w:b/>
          <w:sz w:val="21"/>
        </w:rPr>
        <w:t>, rozumienie, teoria)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8947"/>
      </w:tblGrid>
      <w:tr w:rsidR="00375151" w:rsidTr="00552814">
        <w:trPr>
          <w:jc w:val="center"/>
        </w:trPr>
        <w:tc>
          <w:tcPr>
            <w:tcW w:w="1809" w:type="dxa"/>
            <w:shd w:val="clear" w:color="auto" w:fill="E7E6E6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proofErr w:type="spellStart"/>
            <w:r>
              <w:rPr>
                <w:b/>
                <w:sz w:val="17"/>
              </w:rPr>
              <w:t>Ocena</w:t>
            </w:r>
            <w:proofErr w:type="spellEnd"/>
          </w:p>
        </w:tc>
        <w:tc>
          <w:tcPr>
            <w:tcW w:w="8947" w:type="dxa"/>
            <w:shd w:val="clear" w:color="auto" w:fill="E7E6E6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b/>
                <w:sz w:val="17"/>
              </w:rPr>
              <w:t>Wyma</w:t>
            </w:r>
            <w:bookmarkStart w:id="0" w:name="_GoBack"/>
            <w:bookmarkEnd w:id="0"/>
            <w:r>
              <w:rPr>
                <w:b/>
                <w:sz w:val="17"/>
              </w:rPr>
              <w:t>gania edukacyjne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 xml:space="preserve">Wymienia nazwy instrumentów i </w:t>
            </w:r>
            <w:r>
              <w:rPr>
                <w:sz w:val="16"/>
              </w:rPr>
              <w:t>klasyfikuje je do odpowiednich grup. Rozpoznaje podstawowe pojęcia teoretyczne, m.in. klucz wiolinowy, metrum, pauzę, wartości rytmiczne, gamę, takt, tonację i frazę muzyczną. Rozpoznaje wybrane utwory i ich twórców (np. Chopin, Moniuszko, Beethoven).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W</w:t>
            </w:r>
            <w:r>
              <w:rPr>
                <w:sz w:val="16"/>
              </w:rPr>
              <w:t>yjaśnia sposób budowania poznanych form muzycznych (np. ABA, rondo) oraz pojęcia: forma muzyczna, motyw, fraza i artykulacja.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Stosuje zdobytą wiedzę do rozpoznawania form muzycznych w słuchanych utworach. Odróżnia wybrane style muzyczne (np. barok, klas</w:t>
            </w:r>
            <w:r>
              <w:rPr>
                <w:sz w:val="16"/>
              </w:rPr>
              <w:t>ycyzm, romantyzm, muzykę filmową i rozrywkową). Wskazuje funkcje muzyki, np. użytkową, religijną, rozrywkową i patriotyczną.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 xml:space="preserve">Analizuje i porównuje słuchane utwory pod względem stylu, formy i funkcji. Wyraża opinię na temat wysłuchanych utworów i </w:t>
            </w:r>
            <w:r>
              <w:rPr>
                <w:sz w:val="16"/>
              </w:rPr>
              <w:t>uzasadnia ją, odwołując się do poznanej wiedzy muzycznej.</w:t>
            </w:r>
          </w:p>
        </w:tc>
      </w:tr>
      <w:tr w:rsidR="00375151" w:rsidTr="00552814">
        <w:trPr>
          <w:jc w:val="center"/>
        </w:trPr>
        <w:tc>
          <w:tcPr>
            <w:tcW w:w="1809" w:type="dxa"/>
            <w:vAlign w:val="center"/>
          </w:tcPr>
          <w:p w:rsidR="00375151" w:rsidRDefault="00552814" w:rsidP="00552814">
            <w:pPr>
              <w:spacing w:line="276" w:lineRule="auto"/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8947" w:type="dxa"/>
          </w:tcPr>
          <w:p w:rsidR="00375151" w:rsidRDefault="00552814" w:rsidP="00552814">
            <w:pPr>
              <w:spacing w:line="276" w:lineRule="auto"/>
            </w:pPr>
            <w:r>
              <w:rPr>
                <w:sz w:val="16"/>
              </w:rPr>
              <w:t>Tworzy mini-prezentację lub plakat dotyczący kompozytora, stylu albo epoki muzycznej. Projektuje własną wypowiedź o wybranym utworze, kompozytorze lub stylu i uzasadnia dokonany wybór.</w:t>
            </w:r>
          </w:p>
        </w:tc>
      </w:tr>
    </w:tbl>
    <w:p w:rsidR="00375151" w:rsidRDefault="00375151" w:rsidP="00552814">
      <w:pPr>
        <w:spacing w:before="120"/>
      </w:pPr>
    </w:p>
    <w:sectPr w:rsidR="00375151" w:rsidSect="00034616">
      <w:pgSz w:w="12240" w:h="15840"/>
      <w:pgMar w:top="794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75151"/>
    <w:rsid w:val="0055281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C826E47-0ABA-4D5B-B870-ECA43397D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Arial" w:hAnsi="Arial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D84655-330B-442C-81FE-4E49CC657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623</Words>
  <Characters>3744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4359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</cp:lastModifiedBy>
  <cp:revision>2</cp:revision>
  <dcterms:created xsi:type="dcterms:W3CDTF">2026-09-27T18:56:00Z</dcterms:created>
  <dcterms:modified xsi:type="dcterms:W3CDTF">2026-09-27T18:56:00Z</dcterms:modified>
  <cp:category/>
</cp:coreProperties>
</file>